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0A79" w14:textId="77777777" w:rsidR="008B7F19" w:rsidRPr="008B7F19" w:rsidRDefault="008B7F19" w:rsidP="008B7F19">
      <w:pPr>
        <w:spacing w:after="0" w:line="480" w:lineRule="auto"/>
        <w:rPr>
          <w:rFonts w:ascii="Arial" w:hAnsi="Arial" w:cs="Arial"/>
          <w:b/>
        </w:rPr>
      </w:pPr>
      <w:r w:rsidRPr="008B7F19">
        <w:rPr>
          <w:rFonts w:ascii="Arial" w:hAnsi="Arial" w:cs="Arial"/>
          <w:b/>
        </w:rPr>
        <w:t>March 2021</w:t>
      </w:r>
      <w:r w:rsidRPr="008B7F19">
        <w:rPr>
          <w:rFonts w:ascii="Arial" w:hAnsi="Arial" w:cs="Arial"/>
          <w:b/>
        </w:rPr>
        <w:br/>
      </w:r>
    </w:p>
    <w:p w14:paraId="08F6890B" w14:textId="77777777" w:rsidR="008B7F19" w:rsidRPr="008B7F19" w:rsidRDefault="008B7F19" w:rsidP="008B7F19">
      <w:pPr>
        <w:spacing w:after="0" w:line="480" w:lineRule="auto"/>
        <w:rPr>
          <w:rFonts w:ascii="Arial" w:hAnsi="Arial" w:cs="Arial"/>
          <w:b/>
          <w:color w:val="434343"/>
        </w:rPr>
      </w:pPr>
      <w:r w:rsidRPr="008B7F19">
        <w:rPr>
          <w:rFonts w:ascii="Arial" w:hAnsi="Arial" w:cs="Arial"/>
          <w:b/>
          <w:color w:val="434343"/>
        </w:rPr>
        <w:t>Complete and compact turnkey booster systems:</w:t>
      </w:r>
      <w:r w:rsidRPr="008B7F19">
        <w:rPr>
          <w:rFonts w:ascii="Arial" w:hAnsi="Arial" w:cs="Arial"/>
          <w:b/>
          <w:color w:val="434343"/>
        </w:rPr>
        <w:br/>
      </w:r>
      <w:proofErr w:type="spellStart"/>
      <w:r w:rsidRPr="008B7F19">
        <w:rPr>
          <w:rFonts w:ascii="Arial" w:hAnsi="Arial" w:cs="Arial"/>
          <w:b/>
          <w:color w:val="434343"/>
        </w:rPr>
        <w:t>Kaeser</w:t>
      </w:r>
      <w:proofErr w:type="spellEnd"/>
      <w:r w:rsidRPr="008B7F19">
        <w:rPr>
          <w:rFonts w:ascii="Arial" w:hAnsi="Arial" w:cs="Arial"/>
          <w:b/>
          <w:color w:val="434343"/>
        </w:rPr>
        <w:t xml:space="preserve"> launches its latest generation of boosters</w:t>
      </w:r>
    </w:p>
    <w:p w14:paraId="74F4309A" w14:textId="77777777" w:rsidR="008B7F19" w:rsidRPr="008B7F19" w:rsidRDefault="008B7F19" w:rsidP="008B7F19">
      <w:pPr>
        <w:spacing w:after="0" w:line="480" w:lineRule="auto"/>
        <w:rPr>
          <w:rFonts w:ascii="Arial" w:hAnsi="Arial" w:cs="Arial"/>
          <w:b/>
          <w:color w:val="434343"/>
        </w:rPr>
      </w:pPr>
    </w:p>
    <w:p w14:paraId="56F97A55" w14:textId="77777777" w:rsidR="008B7F19" w:rsidRPr="008B7F19" w:rsidRDefault="008B7F19" w:rsidP="008B7F19">
      <w:pPr>
        <w:spacing w:after="0" w:line="480" w:lineRule="auto"/>
        <w:rPr>
          <w:rFonts w:ascii="Arial" w:hAnsi="Arial" w:cs="Arial"/>
          <w:b/>
        </w:rPr>
      </w:pPr>
      <w:proofErr w:type="spellStart"/>
      <w:r w:rsidRPr="008B7F19">
        <w:rPr>
          <w:rFonts w:ascii="Arial" w:hAnsi="Arial" w:cs="Arial"/>
          <w:b/>
        </w:rPr>
        <w:t>Kaeser</w:t>
      </w:r>
      <w:proofErr w:type="spellEnd"/>
      <w:r w:rsidRPr="008B7F19">
        <w:rPr>
          <w:rFonts w:ascii="Arial" w:hAnsi="Arial" w:cs="Arial"/>
          <w:b/>
        </w:rPr>
        <w:t xml:space="preserve"> Compressors has just announced the launch of its latest generation boosters that cover the 7.5 to 22 kW drive power range. The new CN C series booster models are energy efficient, complete and compact turnkey systems that are ideal wherever high pressure compressed air is required such as PET bottle production, process air applications and nitrogen generation.</w:t>
      </w:r>
    </w:p>
    <w:p w14:paraId="3BD6E86B" w14:textId="77777777" w:rsidR="008B7F19" w:rsidRPr="008B7F19" w:rsidRDefault="008B7F19" w:rsidP="008B7F19">
      <w:pPr>
        <w:spacing w:after="0" w:line="480" w:lineRule="auto"/>
        <w:rPr>
          <w:rFonts w:ascii="Arial" w:hAnsi="Arial" w:cs="Arial"/>
        </w:rPr>
      </w:pPr>
    </w:p>
    <w:p w14:paraId="3E9F2D09" w14:textId="77777777" w:rsidR="008B7F19" w:rsidRPr="008B7F19" w:rsidRDefault="008B7F19" w:rsidP="008B7F19">
      <w:pPr>
        <w:spacing w:after="0" w:line="480" w:lineRule="auto"/>
        <w:rPr>
          <w:rFonts w:ascii="Arial" w:hAnsi="Arial" w:cs="Arial"/>
        </w:rPr>
      </w:pPr>
      <w:r w:rsidRPr="008B7F19">
        <w:rPr>
          <w:rFonts w:ascii="Arial" w:hAnsi="Arial" w:cs="Arial"/>
        </w:rPr>
        <w:t xml:space="preserve">Powerful, compact and quiet, the CN C series of boosters from </w:t>
      </w:r>
      <w:proofErr w:type="spellStart"/>
      <w:r w:rsidRPr="008B7F19">
        <w:rPr>
          <w:rFonts w:ascii="Arial" w:hAnsi="Arial" w:cs="Arial"/>
        </w:rPr>
        <w:t>Kaeser</w:t>
      </w:r>
      <w:proofErr w:type="spellEnd"/>
      <w:r w:rsidRPr="008B7F19">
        <w:rPr>
          <w:rFonts w:ascii="Arial" w:hAnsi="Arial" w:cs="Arial"/>
        </w:rPr>
        <w:t xml:space="preserve"> Compressors make no compromise when it comes to performance, dependability and energy efficiency. These innovative complete systems come into play when, for technical reasons, specific points in a production process require a pressure higher than the network pressure. Wholly redesigned with a clever new layout, the CN C series boosters quite literally have everything you need: </w:t>
      </w:r>
    </w:p>
    <w:p w14:paraId="7B8F75C7" w14:textId="77777777" w:rsidR="008B7F19" w:rsidRPr="008B7F19" w:rsidRDefault="008B7F19" w:rsidP="008B7F19">
      <w:pPr>
        <w:spacing w:after="0" w:line="480" w:lineRule="auto"/>
        <w:rPr>
          <w:rFonts w:ascii="Arial" w:hAnsi="Arial" w:cs="Arial"/>
        </w:rPr>
      </w:pPr>
    </w:p>
    <w:p w14:paraId="49A64662" w14:textId="77777777" w:rsidR="008B7F19" w:rsidRPr="008B7F19" w:rsidRDefault="008B7F19" w:rsidP="008B7F19">
      <w:pPr>
        <w:spacing w:after="0" w:line="480" w:lineRule="auto"/>
        <w:rPr>
          <w:rFonts w:ascii="Arial" w:hAnsi="Arial" w:cs="Arial"/>
        </w:rPr>
      </w:pPr>
      <w:r w:rsidRPr="008B7F19">
        <w:rPr>
          <w:rFonts w:ascii="Arial" w:hAnsi="Arial" w:cs="Arial"/>
        </w:rPr>
        <w:t>The new CN C series boosters are completely unique. All application-relevant components are provided and configured ex-works for delivery of a complete turnkey system that is ready for immediate operation. With a footprint of only 1.9 m</w:t>
      </w:r>
      <w:r w:rsidRPr="008B7F19">
        <w:rPr>
          <w:rFonts w:ascii="Arial" w:hAnsi="Arial" w:cs="Arial"/>
          <w:vertAlign w:val="superscript"/>
        </w:rPr>
        <w:t>2</w:t>
      </w:r>
      <w:r w:rsidRPr="008B7F19">
        <w:rPr>
          <w:rFonts w:ascii="Arial" w:hAnsi="Arial" w:cs="Arial"/>
        </w:rPr>
        <w:t xml:space="preserve"> they are also compact keeping the space requirement to a minimum. And, encompassed within a sound enclosure keeps sound pressure levels down to as little as 71 dB(A).</w:t>
      </w:r>
    </w:p>
    <w:p w14:paraId="0AE6F772" w14:textId="77777777" w:rsidR="008B7F19" w:rsidRPr="008B7F19" w:rsidRDefault="008B7F19" w:rsidP="008B7F19">
      <w:pPr>
        <w:spacing w:after="0" w:line="480" w:lineRule="auto"/>
        <w:rPr>
          <w:rFonts w:ascii="Arial" w:hAnsi="Arial" w:cs="Arial"/>
        </w:rPr>
      </w:pPr>
    </w:p>
    <w:p w14:paraId="59AF7BB9" w14:textId="53450F05" w:rsidR="008B7F19" w:rsidRPr="008B7F19" w:rsidRDefault="008B7F19" w:rsidP="008B7F19">
      <w:pPr>
        <w:spacing w:after="0" w:line="480" w:lineRule="auto"/>
        <w:rPr>
          <w:rFonts w:ascii="Arial" w:hAnsi="Arial" w:cs="Arial"/>
        </w:rPr>
      </w:pPr>
      <w:r w:rsidRPr="008B7F19">
        <w:rPr>
          <w:rFonts w:ascii="Arial" w:hAnsi="Arial" w:cs="Arial"/>
        </w:rPr>
        <w:t xml:space="preserve">These next generation boosters are more energy efficient than ever before. A premium efficiency (IE3) drive motor is fitted as standard. This contributes to cost-effective energy </w:t>
      </w:r>
      <w:r w:rsidRPr="008B7F19">
        <w:rPr>
          <w:rFonts w:ascii="Arial" w:hAnsi="Arial" w:cs="Arial"/>
        </w:rPr>
        <w:lastRenderedPageBreak/>
        <w:t>usage, as does the generously dimensioned radial fan, which also serv</w:t>
      </w:r>
      <w:bookmarkStart w:id="0" w:name="_GoBack"/>
      <w:bookmarkEnd w:id="0"/>
      <w:r w:rsidRPr="008B7F19">
        <w:rPr>
          <w:rFonts w:ascii="Arial" w:hAnsi="Arial" w:cs="Arial"/>
        </w:rPr>
        <w:t>es to ensure reliable temperature control.</w:t>
      </w:r>
    </w:p>
    <w:p w14:paraId="3C2A4199" w14:textId="77777777" w:rsidR="008B7F19" w:rsidRPr="008B7F19" w:rsidRDefault="008B7F19" w:rsidP="008B7F19">
      <w:pPr>
        <w:spacing w:after="0" w:line="480" w:lineRule="auto"/>
        <w:rPr>
          <w:rFonts w:ascii="Arial" w:hAnsi="Arial" w:cs="Arial"/>
        </w:rPr>
      </w:pPr>
      <w:r w:rsidRPr="008B7F19">
        <w:rPr>
          <w:rFonts w:ascii="Arial" w:hAnsi="Arial" w:cs="Arial"/>
        </w:rPr>
        <w:t xml:space="preserve">CN C series boosters feature separate cooling air flows for the compressor block, drive motor and control cabinet, which are taken in through openings in the right-hand side of the enclosure. Once they have been used for cooling, the streams are combined, then blown up and out through the exhaust air outlet in the top of the enclosure. This clever design reliably prevents </w:t>
      </w:r>
      <w:proofErr w:type="spellStart"/>
      <w:r w:rsidRPr="008B7F19">
        <w:rPr>
          <w:rFonts w:ascii="Arial" w:hAnsi="Arial" w:cs="Arial"/>
        </w:rPr>
        <w:t>cool</w:t>
      </w:r>
      <w:proofErr w:type="spellEnd"/>
      <w:r w:rsidRPr="008B7F19">
        <w:rPr>
          <w:rFonts w:ascii="Arial" w:hAnsi="Arial" w:cs="Arial"/>
        </w:rPr>
        <w:t xml:space="preserve"> inlet air from mixing with warm exhaust air – for enhanced efficiency.</w:t>
      </w:r>
    </w:p>
    <w:p w14:paraId="3C2358CF" w14:textId="77777777" w:rsidR="008B7F19" w:rsidRPr="008B7F19" w:rsidRDefault="008B7F19" w:rsidP="008B7F19">
      <w:pPr>
        <w:spacing w:after="0" w:line="480" w:lineRule="auto"/>
        <w:rPr>
          <w:rFonts w:ascii="Arial" w:hAnsi="Arial" w:cs="Arial"/>
        </w:rPr>
      </w:pPr>
    </w:p>
    <w:p w14:paraId="3312C8F4" w14:textId="77777777" w:rsidR="008B7F19" w:rsidRPr="008B7F19" w:rsidRDefault="008B7F19" w:rsidP="008B7F19">
      <w:pPr>
        <w:spacing w:after="0" w:line="480" w:lineRule="auto"/>
        <w:rPr>
          <w:rFonts w:ascii="Arial" w:hAnsi="Arial" w:cs="Arial"/>
        </w:rPr>
      </w:pPr>
      <w:r w:rsidRPr="008B7F19">
        <w:rPr>
          <w:rFonts w:ascii="Arial" w:hAnsi="Arial" w:cs="Arial"/>
        </w:rPr>
        <w:t xml:space="preserve">As you would expect from a </w:t>
      </w:r>
      <w:proofErr w:type="spellStart"/>
      <w:r w:rsidRPr="008B7F19">
        <w:rPr>
          <w:rFonts w:ascii="Arial" w:hAnsi="Arial" w:cs="Arial"/>
        </w:rPr>
        <w:t>Kaeser</w:t>
      </w:r>
      <w:proofErr w:type="spellEnd"/>
      <w:r w:rsidRPr="008B7F19">
        <w:rPr>
          <w:rFonts w:ascii="Arial" w:hAnsi="Arial" w:cs="Arial"/>
        </w:rPr>
        <w:t xml:space="preserve"> machine, the CN C series boosters are service friendly. All maintenance-relevant components, such as cylinders and venting valves, filters, condensate separators and oil drainage/filler openings are easily accessible thanks to large maintenance doors. The removable panel on the cooler side allows simple belt changes and provides easy access to the cooler.</w:t>
      </w:r>
    </w:p>
    <w:p w14:paraId="72B4049D" w14:textId="77777777" w:rsidR="008B7F19" w:rsidRPr="008B7F19" w:rsidRDefault="008B7F19" w:rsidP="008B7F19">
      <w:pPr>
        <w:spacing w:after="0" w:line="480" w:lineRule="auto"/>
        <w:rPr>
          <w:rFonts w:ascii="Arial" w:hAnsi="Arial" w:cs="Arial"/>
        </w:rPr>
      </w:pPr>
    </w:p>
    <w:p w14:paraId="7F220247" w14:textId="77777777" w:rsidR="008B7F19" w:rsidRPr="008B7F19" w:rsidRDefault="008B7F19" w:rsidP="008B7F19">
      <w:pPr>
        <w:spacing w:after="0" w:line="480" w:lineRule="auto"/>
        <w:rPr>
          <w:rFonts w:ascii="Arial" w:hAnsi="Arial" w:cs="Arial"/>
        </w:rPr>
      </w:pPr>
      <w:r w:rsidRPr="008B7F19">
        <w:rPr>
          <w:rFonts w:ascii="Arial" w:hAnsi="Arial" w:cs="Arial"/>
        </w:rPr>
        <w:t xml:space="preserve">For efficient control and monitoring of the compressor operation, the CN C series boosters come with an integrated Sigma Control 2 controller. This automatically monitors all key values: initial and final pressure, block discharge temperature of the individual cylinders, drive motor winding temperature, oil pressure/level and compressed air discharge temperature. </w:t>
      </w:r>
      <w:r w:rsidRPr="008B7F19">
        <w:rPr>
          <w:rFonts w:ascii="Arial" w:hAnsi="Arial" w:cs="Arial"/>
        </w:rPr>
        <w:br/>
      </w:r>
    </w:p>
    <w:p w14:paraId="56BE58C0" w14:textId="77777777" w:rsidR="008B7F19" w:rsidRPr="008B7F19" w:rsidRDefault="008B7F19" w:rsidP="008B7F19">
      <w:pPr>
        <w:spacing w:after="0" w:line="480" w:lineRule="auto"/>
        <w:rPr>
          <w:rFonts w:ascii="Arial" w:hAnsi="Arial" w:cs="Arial"/>
        </w:rPr>
      </w:pPr>
      <w:r w:rsidRPr="008B7F19">
        <w:rPr>
          <w:rFonts w:ascii="Arial" w:hAnsi="Arial" w:cs="Arial"/>
        </w:rPr>
        <w:t xml:space="preserve">A further key advantage of these new booster systems is that they are perfectly matched for seamless networking with their “suppliers” – making them fully compatible with </w:t>
      </w:r>
      <w:proofErr w:type="spellStart"/>
      <w:r w:rsidRPr="008B7F19">
        <w:rPr>
          <w:rFonts w:ascii="Arial" w:hAnsi="Arial" w:cs="Arial"/>
        </w:rPr>
        <w:t>Industrie</w:t>
      </w:r>
      <w:proofErr w:type="spellEnd"/>
      <w:r w:rsidRPr="008B7F19">
        <w:rPr>
          <w:rFonts w:ascii="Arial" w:hAnsi="Arial" w:cs="Arial"/>
        </w:rPr>
        <w:t xml:space="preserve"> 4.0 environments. This means that CN C series boosters are the ideal solution for such operations as PET bottle production, process air applications, nitrogen generation and the provision of high pressure for testing facilities.</w:t>
      </w:r>
    </w:p>
    <w:p w14:paraId="5F5F9A6F" w14:textId="77777777" w:rsidR="008B7F19" w:rsidRPr="008B7F19" w:rsidRDefault="008B7F19" w:rsidP="008B7F19">
      <w:pPr>
        <w:spacing w:after="0" w:line="480" w:lineRule="auto"/>
        <w:rPr>
          <w:rFonts w:ascii="Arial" w:hAnsi="Arial" w:cs="Arial"/>
          <w:u w:val="single"/>
        </w:rPr>
      </w:pPr>
    </w:p>
    <w:p w14:paraId="71B4889C" w14:textId="77777777" w:rsidR="008B7F19" w:rsidRPr="008B7F19" w:rsidRDefault="008B7F19" w:rsidP="008B7F19">
      <w:pPr>
        <w:spacing w:after="0" w:line="480" w:lineRule="auto"/>
        <w:rPr>
          <w:rFonts w:ascii="Arial" w:hAnsi="Arial" w:cs="Arial"/>
        </w:rPr>
      </w:pPr>
      <w:r w:rsidRPr="008B7F19">
        <w:rPr>
          <w:rFonts w:ascii="Arial" w:hAnsi="Arial" w:cs="Arial"/>
        </w:rPr>
        <w:lastRenderedPageBreak/>
        <w:t xml:space="preserve">The CN C series of boosters from </w:t>
      </w:r>
      <w:proofErr w:type="spellStart"/>
      <w:r w:rsidRPr="008B7F19">
        <w:rPr>
          <w:rFonts w:ascii="Arial" w:hAnsi="Arial" w:cs="Arial"/>
        </w:rPr>
        <w:t>Kaeser</w:t>
      </w:r>
      <w:proofErr w:type="spellEnd"/>
      <w:r w:rsidRPr="008B7F19">
        <w:rPr>
          <w:rFonts w:ascii="Arial" w:hAnsi="Arial" w:cs="Arial"/>
        </w:rPr>
        <w:t xml:space="preserve"> Compressors are available with drive powers of 7.5 to 22 kW, and produce flow rates from 0.8 to 8.0 m</w:t>
      </w:r>
      <w:r w:rsidRPr="008B7F19">
        <w:rPr>
          <w:rFonts w:ascii="Arial" w:hAnsi="Arial" w:cs="Arial"/>
          <w:vertAlign w:val="superscript"/>
        </w:rPr>
        <w:t>3</w:t>
      </w:r>
      <w:r w:rsidRPr="008B7F19">
        <w:rPr>
          <w:rFonts w:ascii="Arial" w:hAnsi="Arial" w:cs="Arial"/>
        </w:rPr>
        <w:t>/min. Initial pressure 3 to 13 bar, and final pressures 10 to 45 bar. 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11E21DA1"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From 0.18 to 515 kW,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14:paraId="2A976CE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0E3A85DC"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 xml:space="preserve">One of the world’s largest manufacturers of rotary screw compressors, </w:t>
      </w: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14:paraId="762E008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5DD6BF9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14:paraId="58778504" w14:textId="79FBBB05" w:rsidR="00041C44" w:rsidRPr="001423C6" w:rsidRDefault="00041C44" w:rsidP="007E67DD">
      <w:pPr>
        <w:pStyle w:val="NormalWeb"/>
        <w:spacing w:before="0" w:beforeAutospacing="0" w:after="0" w:afterAutospacing="0"/>
        <w:rPr>
          <w:rFonts w:ascii="Arial" w:hAnsi="Arial" w:cs="Arial"/>
          <w:b/>
          <w:sz w:val="20"/>
          <w:szCs w:val="20"/>
        </w:rPr>
      </w:pPr>
      <w:r>
        <w:br/>
      </w:r>
      <w:bookmarkStart w:id="1" w:name="_Hlk64540866"/>
      <w:r w:rsidRPr="001423C6">
        <w:rPr>
          <w:rFonts w:ascii="Arial" w:hAnsi="Arial" w:cs="Arial"/>
          <w:b/>
          <w:sz w:val="20"/>
          <w:szCs w:val="20"/>
        </w:rPr>
        <w:t xml:space="preserve">File: </w:t>
      </w:r>
      <w:r w:rsidR="008B7F19">
        <w:rPr>
          <w:rFonts w:ascii="Arial" w:hAnsi="Arial" w:cs="Arial"/>
          <w:b/>
          <w:sz w:val="20"/>
          <w:szCs w:val="20"/>
        </w:rPr>
        <w:t>B</w:t>
      </w:r>
      <w:r w:rsidR="00E14778">
        <w:rPr>
          <w:rFonts w:ascii="Arial" w:hAnsi="Arial" w:cs="Arial"/>
          <w:b/>
          <w:sz w:val="20"/>
          <w:szCs w:val="20"/>
        </w:rPr>
        <w:t>-</w:t>
      </w:r>
      <w:r w:rsidR="008B7F19">
        <w:rPr>
          <w:rFonts w:ascii="Arial" w:hAnsi="Arial" w:cs="Arial"/>
          <w:b/>
          <w:sz w:val="20"/>
          <w:szCs w:val="20"/>
        </w:rPr>
        <w:t>CNC-booster-</w:t>
      </w:r>
      <w:proofErr w:type="spellStart"/>
      <w:r w:rsidR="008B7F19">
        <w:rPr>
          <w:rFonts w:ascii="Arial" w:hAnsi="Arial" w:cs="Arial"/>
          <w:b/>
          <w:sz w:val="20"/>
          <w:szCs w:val="20"/>
        </w:rPr>
        <w:t>aus</w:t>
      </w:r>
      <w:bookmarkEnd w:id="1"/>
      <w:proofErr w:type="spellEnd"/>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249B8A47" w14:textId="77777777" w:rsidR="008B7F19" w:rsidRPr="008B7F19" w:rsidRDefault="00041C44" w:rsidP="008B7F19">
      <w:pPr>
        <w:rPr>
          <w:rFonts w:ascii="Arial" w:hAnsi="Arial" w:cs="Arial"/>
          <w:b/>
          <w:sz w:val="20"/>
          <w:szCs w:val="20"/>
        </w:rPr>
      </w:pPr>
      <w:r>
        <w:br/>
      </w:r>
      <w:r w:rsidR="008B7F19" w:rsidRPr="008B7F19">
        <w:rPr>
          <w:rFonts w:ascii="Arial" w:hAnsi="Arial" w:cs="Arial"/>
          <w:b/>
          <w:sz w:val="20"/>
          <w:szCs w:val="20"/>
        </w:rPr>
        <w:t>Images:</w:t>
      </w:r>
    </w:p>
    <w:p w14:paraId="762073D5" w14:textId="77777777" w:rsidR="008B7F19" w:rsidRPr="008B7F19" w:rsidRDefault="008B7F19" w:rsidP="008B7F19">
      <w:pPr>
        <w:rPr>
          <w:rFonts w:ascii="Arial" w:hAnsi="Arial" w:cs="Arial"/>
          <w:sz w:val="20"/>
          <w:szCs w:val="20"/>
        </w:rPr>
      </w:pPr>
      <w:r w:rsidRPr="008B7F19">
        <w:rPr>
          <w:rFonts w:ascii="Arial" w:hAnsi="Arial" w:cs="Arial"/>
          <w:noProof/>
          <w:sz w:val="20"/>
          <w:szCs w:val="20"/>
        </w:rPr>
        <w:drawing>
          <wp:inline distT="114300" distB="114300" distL="114300" distR="114300" wp14:anchorId="50EDFD62" wp14:editId="551E7C41">
            <wp:extent cx="3371533" cy="1894746"/>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3371533" cy="1894746"/>
                    </a:xfrm>
                    <a:prstGeom prst="rect">
                      <a:avLst/>
                    </a:prstGeom>
                    <a:ln/>
                  </pic:spPr>
                </pic:pic>
              </a:graphicData>
            </a:graphic>
          </wp:inline>
        </w:drawing>
      </w:r>
    </w:p>
    <w:p w14:paraId="4F165A3C" w14:textId="77777777" w:rsidR="008B7F19" w:rsidRPr="008B7F19" w:rsidRDefault="008B7F19" w:rsidP="008B7F19">
      <w:pPr>
        <w:rPr>
          <w:rFonts w:ascii="Arial" w:hAnsi="Arial" w:cs="Arial"/>
          <w:sz w:val="20"/>
          <w:szCs w:val="20"/>
        </w:rPr>
      </w:pPr>
      <w:r w:rsidRPr="008B7F19">
        <w:rPr>
          <w:rFonts w:ascii="Arial" w:hAnsi="Arial" w:cs="Arial"/>
          <w:sz w:val="20"/>
          <w:szCs w:val="20"/>
        </w:rPr>
        <w:t xml:space="preserve">Caption: </w:t>
      </w:r>
      <w:proofErr w:type="spellStart"/>
      <w:r w:rsidRPr="008B7F19">
        <w:rPr>
          <w:rFonts w:ascii="Arial" w:hAnsi="Arial" w:cs="Arial"/>
          <w:sz w:val="20"/>
          <w:szCs w:val="20"/>
        </w:rPr>
        <w:t>Kaeser</w:t>
      </w:r>
      <w:proofErr w:type="spellEnd"/>
      <w:r w:rsidRPr="008B7F19">
        <w:rPr>
          <w:rFonts w:ascii="Arial" w:hAnsi="Arial" w:cs="Arial"/>
          <w:sz w:val="20"/>
          <w:szCs w:val="20"/>
        </w:rPr>
        <w:t xml:space="preserve"> launches the turnkey CN C series of booster systems</w:t>
      </w:r>
    </w:p>
    <w:p w14:paraId="27909DDE" w14:textId="77777777" w:rsidR="008B7F19" w:rsidRPr="008B7F19" w:rsidRDefault="008B7F19" w:rsidP="008B7F19">
      <w:pPr>
        <w:rPr>
          <w:rFonts w:ascii="Arial" w:hAnsi="Arial" w:cs="Arial"/>
          <w:sz w:val="20"/>
          <w:szCs w:val="20"/>
        </w:rPr>
      </w:pPr>
    </w:p>
    <w:p w14:paraId="720520F7" w14:textId="77777777" w:rsidR="008B7F19" w:rsidRPr="008B7F19" w:rsidRDefault="008B7F19" w:rsidP="008B7F19">
      <w:pPr>
        <w:rPr>
          <w:rFonts w:ascii="Arial" w:hAnsi="Arial" w:cs="Arial"/>
          <w:sz w:val="20"/>
          <w:szCs w:val="20"/>
        </w:rPr>
      </w:pPr>
      <w:r w:rsidRPr="008B7F19">
        <w:rPr>
          <w:rFonts w:ascii="Arial" w:hAnsi="Arial" w:cs="Arial"/>
          <w:noProof/>
          <w:sz w:val="20"/>
          <w:szCs w:val="20"/>
        </w:rPr>
        <w:lastRenderedPageBreak/>
        <w:drawing>
          <wp:inline distT="114300" distB="114300" distL="114300" distR="114300" wp14:anchorId="0D91B9C9" wp14:editId="2A910446">
            <wp:extent cx="3362008" cy="188939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362008" cy="1889393"/>
                    </a:xfrm>
                    <a:prstGeom prst="rect">
                      <a:avLst/>
                    </a:prstGeom>
                    <a:ln/>
                  </pic:spPr>
                </pic:pic>
              </a:graphicData>
            </a:graphic>
          </wp:inline>
        </w:drawing>
      </w:r>
    </w:p>
    <w:p w14:paraId="603B4745" w14:textId="77777777" w:rsidR="008B7F19" w:rsidRPr="008B7F19" w:rsidRDefault="008B7F19" w:rsidP="008B7F19">
      <w:pPr>
        <w:rPr>
          <w:rFonts w:ascii="Arial" w:hAnsi="Arial" w:cs="Arial"/>
          <w:sz w:val="20"/>
          <w:szCs w:val="20"/>
        </w:rPr>
      </w:pPr>
      <w:r w:rsidRPr="008B7F19">
        <w:rPr>
          <w:rFonts w:ascii="Arial" w:hAnsi="Arial" w:cs="Arial"/>
          <w:sz w:val="20"/>
          <w:szCs w:val="20"/>
        </w:rPr>
        <w:t>Caption: With a footprint of only 1.9 m</w:t>
      </w:r>
      <w:r w:rsidRPr="008B7F19">
        <w:rPr>
          <w:rFonts w:ascii="Arial" w:hAnsi="Arial" w:cs="Arial"/>
          <w:sz w:val="20"/>
          <w:szCs w:val="20"/>
          <w:vertAlign w:val="superscript"/>
        </w:rPr>
        <w:t>2</w:t>
      </w:r>
      <w:r w:rsidRPr="008B7F19">
        <w:rPr>
          <w:rFonts w:ascii="Arial" w:hAnsi="Arial" w:cs="Arial"/>
          <w:sz w:val="20"/>
          <w:szCs w:val="20"/>
        </w:rPr>
        <w:t xml:space="preserve"> these compact booster systems keep the space requirement to a minimum.</w:t>
      </w:r>
    </w:p>
    <w:p w14:paraId="5D2A0F89" w14:textId="77777777" w:rsidR="008B7F19" w:rsidRPr="008B7F19" w:rsidRDefault="008B7F19" w:rsidP="008B7F19">
      <w:pPr>
        <w:rPr>
          <w:rFonts w:ascii="Arial" w:hAnsi="Arial" w:cs="Arial"/>
          <w:sz w:val="20"/>
          <w:szCs w:val="20"/>
        </w:rPr>
      </w:pPr>
    </w:p>
    <w:p w14:paraId="31A2E312" w14:textId="77777777" w:rsidR="008B7F19" w:rsidRPr="008B7F19" w:rsidRDefault="008B7F19" w:rsidP="008B7F19">
      <w:pPr>
        <w:rPr>
          <w:rFonts w:ascii="Arial" w:hAnsi="Arial" w:cs="Arial"/>
          <w:b/>
          <w:sz w:val="20"/>
          <w:szCs w:val="20"/>
        </w:rPr>
      </w:pPr>
      <w:proofErr w:type="spellStart"/>
      <w:r w:rsidRPr="008B7F19">
        <w:rPr>
          <w:rFonts w:ascii="Arial" w:hAnsi="Arial" w:cs="Arial"/>
          <w:b/>
          <w:sz w:val="20"/>
          <w:szCs w:val="20"/>
        </w:rPr>
        <w:t>Kaeser</w:t>
      </w:r>
      <w:proofErr w:type="spellEnd"/>
      <w:r w:rsidRPr="008B7F19">
        <w:rPr>
          <w:rFonts w:ascii="Arial" w:hAnsi="Arial" w:cs="Arial"/>
          <w:b/>
          <w:sz w:val="20"/>
          <w:szCs w:val="20"/>
        </w:rPr>
        <w:t xml:space="preserve"> photo(s) – free for publication, credits appreciated.</w:t>
      </w:r>
    </w:p>
    <w:p w14:paraId="4775B6E7" w14:textId="5C5E3170" w:rsidR="008F6438" w:rsidRPr="007E67DD" w:rsidRDefault="008F6438" w:rsidP="008B7F19">
      <w:pPr>
        <w:rPr>
          <w:rFonts w:ascii="Times New Roman" w:eastAsia="Times New Roman" w:hAnsi="Times New Roman" w:cs="Times New Roman"/>
          <w:b/>
          <w:sz w:val="20"/>
          <w:szCs w:val="20"/>
          <w:lang w:eastAsia="en-AU"/>
        </w:rPr>
      </w:pPr>
    </w:p>
    <w:sectPr w:rsidR="008F6438" w:rsidRPr="007E67D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0B25A" w14:textId="77777777" w:rsidR="008640B5" w:rsidRDefault="008640B5" w:rsidP="00B2096D">
      <w:pPr>
        <w:spacing w:after="0" w:line="240" w:lineRule="auto"/>
      </w:pPr>
      <w:r>
        <w:separator/>
      </w:r>
    </w:p>
  </w:endnote>
  <w:endnote w:type="continuationSeparator" w:id="0">
    <w:p w14:paraId="5690B8DA" w14:textId="77777777" w:rsidR="008640B5" w:rsidRDefault="008640B5"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8BD1B" w14:textId="77777777" w:rsidR="008640B5" w:rsidRDefault="008640B5" w:rsidP="00B2096D">
      <w:pPr>
        <w:spacing w:after="0" w:line="240" w:lineRule="auto"/>
      </w:pPr>
      <w:r>
        <w:separator/>
      </w:r>
    </w:p>
  </w:footnote>
  <w:footnote w:type="continuationSeparator" w:id="0">
    <w:p w14:paraId="6800882D" w14:textId="77777777" w:rsidR="008640B5" w:rsidRDefault="008640B5"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F10D9"/>
    <w:rsid w:val="001423C6"/>
    <w:rsid w:val="001C67D4"/>
    <w:rsid w:val="002230EF"/>
    <w:rsid w:val="00322BBD"/>
    <w:rsid w:val="003352F5"/>
    <w:rsid w:val="003607BE"/>
    <w:rsid w:val="003D4469"/>
    <w:rsid w:val="004104B5"/>
    <w:rsid w:val="00512F69"/>
    <w:rsid w:val="00586DB6"/>
    <w:rsid w:val="006562ED"/>
    <w:rsid w:val="006E6682"/>
    <w:rsid w:val="006F442C"/>
    <w:rsid w:val="007A79F9"/>
    <w:rsid w:val="007E41D1"/>
    <w:rsid w:val="007E67DD"/>
    <w:rsid w:val="008640B5"/>
    <w:rsid w:val="008B7F19"/>
    <w:rsid w:val="008C54E6"/>
    <w:rsid w:val="008C7102"/>
    <w:rsid w:val="008F6438"/>
    <w:rsid w:val="009613AD"/>
    <w:rsid w:val="00975488"/>
    <w:rsid w:val="00995967"/>
    <w:rsid w:val="00A317E8"/>
    <w:rsid w:val="00A442D5"/>
    <w:rsid w:val="00B2096D"/>
    <w:rsid w:val="00B52A44"/>
    <w:rsid w:val="00B778D0"/>
    <w:rsid w:val="00B85339"/>
    <w:rsid w:val="00C17A85"/>
    <w:rsid w:val="00C4302E"/>
    <w:rsid w:val="00C816FD"/>
    <w:rsid w:val="00CC59B0"/>
    <w:rsid w:val="00CD38CD"/>
    <w:rsid w:val="00DB5148"/>
    <w:rsid w:val="00E14778"/>
    <w:rsid w:val="00E21714"/>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9</cp:revision>
  <cp:lastPrinted>2021-02-18T00:41:00Z</cp:lastPrinted>
  <dcterms:created xsi:type="dcterms:W3CDTF">2021-02-18T00:35:00Z</dcterms:created>
  <dcterms:modified xsi:type="dcterms:W3CDTF">2021-02-22T22:25:00Z</dcterms:modified>
</cp:coreProperties>
</file>