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0E9" w:rsidRPr="0006705E" w:rsidRDefault="008970E9" w:rsidP="00476BCD">
      <w:pPr>
        <w:spacing w:before="100" w:beforeAutospacing="1" w:after="100" w:afterAutospacing="1"/>
        <w:rPr>
          <w:b/>
          <w:color w:val="000000"/>
          <w:sz w:val="52"/>
          <w:szCs w:val="52"/>
          <w:lang w:val="en-AU"/>
        </w:rPr>
      </w:pPr>
      <w:r w:rsidRPr="0006705E">
        <w:rPr>
          <w:b/>
          <w:color w:val="000000"/>
          <w:sz w:val="52"/>
          <w:szCs w:val="52"/>
          <w:lang w:val="en-AU"/>
        </w:rPr>
        <w:t>Powerful, Quiet and Durable</w:t>
      </w:r>
    </w:p>
    <w:p w:rsidR="008970E9" w:rsidRPr="008970E9" w:rsidRDefault="008970E9" w:rsidP="00476BCD">
      <w:pPr>
        <w:spacing w:before="100" w:beforeAutospacing="1" w:after="100" w:afterAutospacing="1"/>
        <w:rPr>
          <w:b/>
          <w:color w:val="000000"/>
          <w:sz w:val="52"/>
          <w:szCs w:val="52"/>
          <w:lang w:val="en-AU"/>
        </w:rPr>
      </w:pPr>
      <w:r w:rsidRPr="008970E9">
        <w:rPr>
          <w:b/>
          <w:color w:val="000000"/>
          <w:sz w:val="52"/>
          <w:szCs w:val="52"/>
          <w:lang w:val="en-AU"/>
        </w:rPr>
        <w:t xml:space="preserve">New portable compressor </w:t>
      </w:r>
      <w:proofErr w:type="spellStart"/>
      <w:r w:rsidRPr="008970E9">
        <w:rPr>
          <w:b/>
          <w:color w:val="000000"/>
          <w:sz w:val="52"/>
          <w:szCs w:val="52"/>
          <w:lang w:val="en-AU"/>
        </w:rPr>
        <w:t>Mobilair</w:t>
      </w:r>
      <w:proofErr w:type="spellEnd"/>
      <w:r w:rsidRPr="008970E9">
        <w:rPr>
          <w:b/>
          <w:color w:val="000000"/>
          <w:sz w:val="52"/>
          <w:szCs w:val="52"/>
          <w:lang w:val="en-AU"/>
        </w:rPr>
        <w:t xml:space="preserve"> 57</w:t>
      </w:r>
    </w:p>
    <w:p w:rsidR="008970E9" w:rsidRPr="008970E9" w:rsidRDefault="008970E9" w:rsidP="008970E9">
      <w:pPr>
        <w:spacing w:before="100" w:beforeAutospacing="1" w:after="100" w:afterAutospacing="1"/>
        <w:rPr>
          <w:rFonts w:cs="Arial"/>
          <w:color w:val="000000"/>
          <w:szCs w:val="24"/>
          <w:lang w:val="en-AU" w:eastAsia="en-AU"/>
        </w:rPr>
      </w:pPr>
      <w:r w:rsidRPr="008970E9">
        <w:rPr>
          <w:rFonts w:cs="Arial"/>
          <w:b/>
          <w:bCs/>
          <w:color w:val="000000"/>
          <w:szCs w:val="24"/>
          <w:lang w:val="en-AU" w:eastAsia="en-AU"/>
        </w:rPr>
        <w:t>The powerful and user-friendly “</w:t>
      </w:r>
      <w:proofErr w:type="spellStart"/>
      <w:r w:rsidRPr="008970E9">
        <w:rPr>
          <w:rFonts w:cs="Arial"/>
          <w:b/>
          <w:bCs/>
          <w:color w:val="000000"/>
          <w:szCs w:val="24"/>
          <w:lang w:val="en-AU" w:eastAsia="en-AU"/>
        </w:rPr>
        <w:t>Mobilair</w:t>
      </w:r>
      <w:proofErr w:type="spellEnd"/>
      <w:r w:rsidRPr="008970E9">
        <w:rPr>
          <w:rFonts w:cs="Arial"/>
          <w:b/>
          <w:bCs/>
          <w:color w:val="000000"/>
          <w:szCs w:val="24"/>
          <w:lang w:val="en-AU" w:eastAsia="en-AU"/>
        </w:rPr>
        <w:t xml:space="preserve"> 57” with a maximum air delivery of 5.6 m³/min at 7 bar and a robust, water-cooled, four-cylinder diesel engine the compressor is designed for fuel-efficient hard work. Other features contributing to power-saving and cost effective operation are the </w:t>
      </w:r>
      <w:proofErr w:type="spellStart"/>
      <w:r w:rsidRPr="008970E9">
        <w:rPr>
          <w:rFonts w:cs="Arial"/>
          <w:b/>
          <w:bCs/>
          <w:color w:val="000000"/>
          <w:szCs w:val="24"/>
          <w:lang w:val="en-AU" w:eastAsia="en-AU"/>
        </w:rPr>
        <w:t>Kaeser</w:t>
      </w:r>
      <w:proofErr w:type="spellEnd"/>
      <w:r w:rsidRPr="008970E9">
        <w:rPr>
          <w:rFonts w:cs="Arial"/>
          <w:b/>
          <w:bCs/>
          <w:color w:val="000000"/>
          <w:szCs w:val="24"/>
          <w:lang w:val="en-AU" w:eastAsia="en-AU"/>
        </w:rPr>
        <w:t xml:space="preserve"> </w:t>
      </w:r>
      <w:proofErr w:type="spellStart"/>
      <w:r w:rsidRPr="008970E9">
        <w:rPr>
          <w:rFonts w:cs="Arial"/>
          <w:b/>
          <w:bCs/>
          <w:color w:val="000000"/>
          <w:szCs w:val="24"/>
          <w:lang w:val="en-AU" w:eastAsia="en-AU"/>
        </w:rPr>
        <w:t>airend</w:t>
      </w:r>
      <w:proofErr w:type="spellEnd"/>
      <w:r w:rsidRPr="008970E9">
        <w:rPr>
          <w:rFonts w:cs="Arial"/>
          <w:b/>
          <w:bCs/>
          <w:color w:val="000000"/>
          <w:szCs w:val="24"/>
          <w:lang w:val="en-AU" w:eastAsia="en-AU"/>
        </w:rPr>
        <w:t xml:space="preserve"> with Sigma Profile rotors and a directly-coupled drive which eliminates power transmission losses.</w:t>
      </w:r>
    </w:p>
    <w:p w:rsidR="00476BCD" w:rsidRPr="008970E9" w:rsidRDefault="008970E9" w:rsidP="008970E9">
      <w:pPr>
        <w:spacing w:line="200" w:lineRule="atLeast"/>
        <w:rPr>
          <w:rFonts w:cs="Arial"/>
          <w:color w:val="000000"/>
          <w:szCs w:val="24"/>
          <w:lang w:val="en-AU" w:eastAsia="en-AU"/>
        </w:rPr>
      </w:pPr>
      <w:r w:rsidRPr="008970E9">
        <w:rPr>
          <w:rFonts w:cs="Arial"/>
          <w:color w:val="000000"/>
          <w:szCs w:val="24"/>
          <w:lang w:val="en-AU" w:eastAsia="en-AU"/>
        </w:rPr>
        <w:t xml:space="preserve">Furthermore, the </w:t>
      </w:r>
      <w:proofErr w:type="spellStart"/>
      <w:r w:rsidRPr="008970E9">
        <w:rPr>
          <w:rFonts w:cs="Arial"/>
          <w:color w:val="000000"/>
          <w:szCs w:val="24"/>
          <w:lang w:val="en-AU" w:eastAsia="en-AU"/>
        </w:rPr>
        <w:t>Mobilair</w:t>
      </w:r>
      <w:proofErr w:type="spellEnd"/>
      <w:r w:rsidRPr="008970E9">
        <w:rPr>
          <w:rFonts w:cs="Arial"/>
          <w:color w:val="000000"/>
          <w:szCs w:val="24"/>
          <w:lang w:val="en-AU" w:eastAsia="en-AU"/>
        </w:rPr>
        <w:t xml:space="preserve"> 57 is equipped with </w:t>
      </w:r>
      <w:proofErr w:type="spellStart"/>
      <w:r w:rsidRPr="008970E9">
        <w:rPr>
          <w:rFonts w:cs="Arial"/>
          <w:color w:val="000000"/>
          <w:szCs w:val="24"/>
          <w:lang w:val="en-AU" w:eastAsia="en-AU"/>
        </w:rPr>
        <w:t>Kaeser’s</w:t>
      </w:r>
      <w:proofErr w:type="spellEnd"/>
      <w:r w:rsidRPr="008970E9">
        <w:rPr>
          <w:rFonts w:cs="Arial"/>
          <w:color w:val="000000"/>
          <w:szCs w:val="24"/>
          <w:lang w:val="en-AU" w:eastAsia="en-AU"/>
        </w:rPr>
        <w:t xml:space="preserve"> “Anti-frost control” as a standard feature, which comes in useful especially in spring and autumn when temperatures are low, because it keeps the air tools from freezing and prevents corrosion, thus enhancing their reliability and service life. As would be expected, the new compressor’s workmanship leaves nothing to be desired; nor do its operability and ease of maintenance: The powder-coated bodywork is made of zinc-primed sheet metal to withstand corrosion and includes an integrated tool chest for air tool storage.</w:t>
      </w:r>
    </w:p>
    <w:p w:rsidR="008970E9" w:rsidRDefault="008970E9" w:rsidP="008970E9">
      <w:pPr>
        <w:spacing w:line="200" w:lineRule="atLeast"/>
        <w:rPr>
          <w:b/>
          <w:szCs w:val="24"/>
          <w:lang w:val="en-AU"/>
        </w:rPr>
      </w:pPr>
    </w:p>
    <w:p w:rsidR="00EE7DC1" w:rsidRPr="000D32C2" w:rsidRDefault="00EE7DC1" w:rsidP="00E07A9B">
      <w:pPr>
        <w:spacing w:line="200" w:lineRule="atLeast"/>
        <w:rPr>
          <w:b/>
          <w:szCs w:val="24"/>
          <w:lang w:val="en-AU"/>
        </w:rPr>
      </w:pPr>
      <w:r w:rsidRPr="000D32C2">
        <w:rPr>
          <w:b/>
          <w:szCs w:val="24"/>
          <w:lang w:val="en-AU"/>
        </w:rPr>
        <w:t xml:space="preserve">File: </w:t>
      </w:r>
      <w:r w:rsidR="000E3C41" w:rsidRPr="000D32C2">
        <w:rPr>
          <w:b/>
          <w:szCs w:val="24"/>
          <w:lang w:val="en-AU"/>
        </w:rPr>
        <w:t>c</w:t>
      </w:r>
      <w:r w:rsidR="006F0CD8" w:rsidRPr="000D32C2">
        <w:rPr>
          <w:b/>
          <w:szCs w:val="24"/>
          <w:lang w:val="en-AU"/>
        </w:rPr>
        <w:t>-</w:t>
      </w:r>
      <w:r w:rsidR="008C5790" w:rsidRPr="000D32C2">
        <w:rPr>
          <w:b/>
          <w:szCs w:val="24"/>
          <w:lang w:val="en-AU"/>
        </w:rPr>
        <w:t>m</w:t>
      </w:r>
      <w:r w:rsidR="008970E9">
        <w:rPr>
          <w:b/>
          <w:szCs w:val="24"/>
          <w:lang w:val="en-AU"/>
        </w:rPr>
        <w:t>57</w:t>
      </w:r>
      <w:r w:rsidR="00565150" w:rsidRPr="000D32C2">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1"/>
        <w:gridCol w:w="104"/>
        <w:gridCol w:w="167"/>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8970E9">
              <w:rPr>
                <w:rFonts w:cs="Arial"/>
                <w:noProof/>
                <w:color w:val="000000"/>
                <w:sz w:val="18"/>
                <w:szCs w:val="18"/>
                <w:lang w:val="en-AU" w:eastAsia="en-AU"/>
              </w:rPr>
              <w:drawing>
                <wp:inline distT="0" distB="0" distL="0" distR="0">
                  <wp:extent cx="2855595" cy="1582420"/>
                  <wp:effectExtent l="0" t="0" r="1905" b="0"/>
                  <wp:docPr id="4" name="Picture 4" descr="presse_C-Mobilai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C-Mobilair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58242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1B4A1A" w:rsidRPr="008970E9" w:rsidRDefault="008970E9" w:rsidP="008970E9">
      <w:pPr>
        <w:rPr>
          <w:rFonts w:cs="Arial"/>
          <w:color w:val="000000"/>
          <w:szCs w:val="24"/>
          <w:lang w:val="en-AU"/>
        </w:rPr>
      </w:pPr>
      <w:r w:rsidRPr="008970E9">
        <w:rPr>
          <w:rFonts w:cs="Arial"/>
          <w:color w:val="000000"/>
          <w:szCs w:val="24"/>
          <w:lang w:val="en-AU"/>
        </w:rPr>
        <w:t>The new portable compressor “</w:t>
      </w:r>
      <w:proofErr w:type="spellStart"/>
      <w:r w:rsidRPr="008970E9">
        <w:rPr>
          <w:rFonts w:cs="Arial"/>
          <w:color w:val="000000"/>
          <w:szCs w:val="24"/>
          <w:lang w:val="en-AU"/>
        </w:rPr>
        <w:t>Mobilair</w:t>
      </w:r>
      <w:proofErr w:type="spellEnd"/>
      <w:r w:rsidRPr="008970E9">
        <w:rPr>
          <w:rFonts w:cs="Arial"/>
          <w:color w:val="000000"/>
          <w:szCs w:val="24"/>
          <w:lang w:val="en-AU"/>
        </w:rPr>
        <w:t xml:space="preserve"> </w:t>
      </w:r>
      <w:proofErr w:type="gramStart"/>
      <w:r w:rsidRPr="008970E9">
        <w:rPr>
          <w:rFonts w:cs="Arial"/>
          <w:color w:val="000000"/>
          <w:szCs w:val="24"/>
          <w:lang w:val="en-AU"/>
        </w:rPr>
        <w:t>57“ fulfils</w:t>
      </w:r>
      <w:proofErr w:type="gramEnd"/>
      <w:r w:rsidRPr="008970E9">
        <w:rPr>
          <w:rFonts w:cs="Arial"/>
          <w:color w:val="000000"/>
          <w:szCs w:val="24"/>
          <w:lang w:val="en-AU"/>
        </w:rPr>
        <w:t xml:space="preserve"> every requirement for a modern construction site air supplier.</w:t>
      </w:r>
      <w:bookmarkStart w:id="0" w:name="_GoBack"/>
      <w:bookmarkEnd w:id="0"/>
    </w:p>
    <w:sectPr w:rsidR="001B4A1A" w:rsidRPr="008970E9"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F4" w:rsidRDefault="003F3CF4">
      <w:r>
        <w:separator/>
      </w:r>
    </w:p>
  </w:endnote>
  <w:endnote w:type="continuationSeparator" w:id="0">
    <w:p w:rsidR="003F3CF4" w:rsidRDefault="003F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482332">
                      <w:fldChar w:fldCharType="begin"/>
                    </w:r>
                    <w:r w:rsidR="00482332" w:rsidRPr="008970E9">
                      <w:rPr>
                        <w:lang w:val="en-AU"/>
                      </w:rPr>
                      <w:instrText xml:space="preserve"> HYPERLINK "http://www.kaeser.com" </w:instrText>
                    </w:r>
                    <w:r w:rsidR="00482332">
                      <w:fldChar w:fldCharType="separate"/>
                    </w:r>
                    <w:r w:rsidRPr="00B61444">
                      <w:rPr>
                        <w:rStyle w:val="Hyperlink"/>
                        <w:rFonts w:cs="Arial"/>
                        <w:sz w:val="14"/>
                        <w:szCs w:val="14"/>
                        <w:lang w:val="en-GB"/>
                      </w:rPr>
                      <w:t>www.kaeser.com</w:t>
                    </w:r>
                    <w:r w:rsidR="00482332">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482332">
                      <w:fldChar w:fldCharType="begin"/>
                    </w:r>
                    <w:r w:rsidR="00482332" w:rsidRPr="008970E9">
                      <w:rPr>
                        <w:lang w:val="en-AU"/>
                      </w:rPr>
                      <w:instrText xml:space="preserve"> HYPERLINK "mailto:info.australia@kaeser.com" </w:instrText>
                    </w:r>
                    <w:r w:rsidR="00482332">
                      <w:fldChar w:fldCharType="separate"/>
                    </w:r>
                    <w:r w:rsidRPr="00B61444">
                      <w:rPr>
                        <w:rStyle w:val="Hyperlink"/>
                        <w:rFonts w:cs="Arial"/>
                        <w:sz w:val="14"/>
                        <w:szCs w:val="14"/>
                        <w:lang w:val="en-GB"/>
                      </w:rPr>
                      <w:t>info.australia@kaeser.com</w:t>
                    </w:r>
                    <w:r w:rsidR="00482332">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F4" w:rsidRDefault="003F3CF4">
      <w:r>
        <w:separator/>
      </w:r>
    </w:p>
  </w:footnote>
  <w:footnote w:type="continuationSeparator" w:id="0">
    <w:p w:rsidR="003F3CF4" w:rsidRDefault="003F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970E9">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970E9">
      <w:rPr>
        <w:rStyle w:val="PageNumber"/>
        <w:noProof/>
      </w:rPr>
      <w:t>2</w:t>
    </w:r>
    <w:r w:rsidR="00AD6C67">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40D39"/>
    <w:rsid w:val="000503AF"/>
    <w:rsid w:val="00053DD3"/>
    <w:rsid w:val="00063C06"/>
    <w:rsid w:val="0006705E"/>
    <w:rsid w:val="00074E27"/>
    <w:rsid w:val="0007611D"/>
    <w:rsid w:val="00095D0D"/>
    <w:rsid w:val="000B3F01"/>
    <w:rsid w:val="000C7972"/>
    <w:rsid w:val="000D32C2"/>
    <w:rsid w:val="000E366C"/>
    <w:rsid w:val="000E3C41"/>
    <w:rsid w:val="000F670B"/>
    <w:rsid w:val="00120FC5"/>
    <w:rsid w:val="0013318E"/>
    <w:rsid w:val="0014201A"/>
    <w:rsid w:val="001468FF"/>
    <w:rsid w:val="0017275C"/>
    <w:rsid w:val="00186874"/>
    <w:rsid w:val="00192B1F"/>
    <w:rsid w:val="00192EB6"/>
    <w:rsid w:val="001B4A1A"/>
    <w:rsid w:val="001B708C"/>
    <w:rsid w:val="001B7D26"/>
    <w:rsid w:val="001C4C2B"/>
    <w:rsid w:val="001C626E"/>
    <w:rsid w:val="001F787B"/>
    <w:rsid w:val="00217AA5"/>
    <w:rsid w:val="002226D4"/>
    <w:rsid w:val="0023520D"/>
    <w:rsid w:val="0024412F"/>
    <w:rsid w:val="00246330"/>
    <w:rsid w:val="00250931"/>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3CF4"/>
    <w:rsid w:val="003F5F9C"/>
    <w:rsid w:val="004256C0"/>
    <w:rsid w:val="0043628D"/>
    <w:rsid w:val="004404CE"/>
    <w:rsid w:val="00452875"/>
    <w:rsid w:val="00454E17"/>
    <w:rsid w:val="004668FA"/>
    <w:rsid w:val="004727AA"/>
    <w:rsid w:val="00476BCD"/>
    <w:rsid w:val="00482332"/>
    <w:rsid w:val="004860C3"/>
    <w:rsid w:val="00486EA2"/>
    <w:rsid w:val="004900C6"/>
    <w:rsid w:val="004B7FBC"/>
    <w:rsid w:val="004D29A6"/>
    <w:rsid w:val="004E0FFC"/>
    <w:rsid w:val="004E2794"/>
    <w:rsid w:val="004E35B5"/>
    <w:rsid w:val="00507967"/>
    <w:rsid w:val="00520F6F"/>
    <w:rsid w:val="00536560"/>
    <w:rsid w:val="00536C3F"/>
    <w:rsid w:val="00536FD2"/>
    <w:rsid w:val="0053778E"/>
    <w:rsid w:val="00546811"/>
    <w:rsid w:val="0055398F"/>
    <w:rsid w:val="0056320A"/>
    <w:rsid w:val="00565150"/>
    <w:rsid w:val="00584D33"/>
    <w:rsid w:val="005930BC"/>
    <w:rsid w:val="005A0496"/>
    <w:rsid w:val="005B22F3"/>
    <w:rsid w:val="005B4DF8"/>
    <w:rsid w:val="005C0483"/>
    <w:rsid w:val="005D204C"/>
    <w:rsid w:val="005E4B21"/>
    <w:rsid w:val="005E7BE2"/>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D33BF"/>
    <w:rsid w:val="006E6077"/>
    <w:rsid w:val="006F0CD8"/>
    <w:rsid w:val="00712797"/>
    <w:rsid w:val="00716FB3"/>
    <w:rsid w:val="00717FAB"/>
    <w:rsid w:val="007309DA"/>
    <w:rsid w:val="00730B41"/>
    <w:rsid w:val="00762C6B"/>
    <w:rsid w:val="007B4D1D"/>
    <w:rsid w:val="007D1925"/>
    <w:rsid w:val="007E03A6"/>
    <w:rsid w:val="007F3C05"/>
    <w:rsid w:val="00807739"/>
    <w:rsid w:val="00815199"/>
    <w:rsid w:val="008161AC"/>
    <w:rsid w:val="00821796"/>
    <w:rsid w:val="0083380E"/>
    <w:rsid w:val="008416A4"/>
    <w:rsid w:val="00860320"/>
    <w:rsid w:val="00860DB4"/>
    <w:rsid w:val="00860EF7"/>
    <w:rsid w:val="00893AD4"/>
    <w:rsid w:val="008970E9"/>
    <w:rsid w:val="008A2F73"/>
    <w:rsid w:val="008B50E7"/>
    <w:rsid w:val="008C17B6"/>
    <w:rsid w:val="008C1D58"/>
    <w:rsid w:val="008C5790"/>
    <w:rsid w:val="008E00AD"/>
    <w:rsid w:val="008E11C5"/>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54214"/>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81539"/>
    <w:rsid w:val="00C92294"/>
    <w:rsid w:val="00CB58EC"/>
    <w:rsid w:val="00CB6858"/>
    <w:rsid w:val="00CC3E7D"/>
    <w:rsid w:val="00CC74CE"/>
    <w:rsid w:val="00CD7B0F"/>
    <w:rsid w:val="00CF141B"/>
    <w:rsid w:val="00CF2293"/>
    <w:rsid w:val="00CF2D29"/>
    <w:rsid w:val="00D01F36"/>
    <w:rsid w:val="00D33AAB"/>
    <w:rsid w:val="00D5643E"/>
    <w:rsid w:val="00D60923"/>
    <w:rsid w:val="00D6558A"/>
    <w:rsid w:val="00D670C9"/>
    <w:rsid w:val="00D67D52"/>
    <w:rsid w:val="00D73AA4"/>
    <w:rsid w:val="00D80523"/>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A4FB1"/>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E1E2-7CDC-4A62-9A73-E506700B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1253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36</cp:revision>
  <cp:lastPrinted>2018-04-13T04:42:00Z</cp:lastPrinted>
  <dcterms:created xsi:type="dcterms:W3CDTF">2018-03-26T22:22:00Z</dcterms:created>
  <dcterms:modified xsi:type="dcterms:W3CDTF">2022-06-23T22:05:00Z</dcterms:modified>
</cp:coreProperties>
</file>